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D9" w:rsidRPr="00954FD9" w:rsidRDefault="00954FD9" w:rsidP="00954FD9">
      <w:pPr>
        <w:pStyle w:val="BasicParagraph"/>
        <w:ind w:right="680"/>
        <w:jc w:val="center"/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</w:pPr>
      <w:bookmarkStart w:id="0" w:name="_GoBack"/>
      <w:bookmarkEnd w:id="0"/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Уважаемые петербуржцы!</w:t>
      </w: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</w:p>
    <w:p w:rsidR="00954FD9" w:rsidRPr="00954FD9" w:rsidRDefault="00954FD9" w:rsidP="00954FD9">
      <w:pPr>
        <w:pStyle w:val="BasicParagraph"/>
        <w:jc w:val="center"/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</w:pP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Правительство Санкт-Петербурга 30</w:t>
      </w:r>
      <w:r w:rsidRPr="00954FD9">
        <w:rPr>
          <w:rFonts w:ascii="Times New Roman" w:hAnsi="Times New Roman" w:cs="Times New Roman"/>
          <w:b/>
          <w:bCs/>
          <w:sz w:val="22"/>
          <w:szCs w:val="22"/>
          <w:lang w:val="ru-RU"/>
        </w:rPr>
        <w:t> 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 xml:space="preserve">июля приглашает вас 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br/>
        <w:t>принять участие в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праздновании Дня ВМФ.</w:t>
      </w: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В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этот день в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Санкт-Петербурге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– морской столице России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 xml:space="preserve">– впервые пройдет 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br/>
        <w:t>главный военно-морской парад: по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Неве пройдут боевые корабли всех флотов 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Каспийской флотилии, свое мастерство покажут летчики морской авиации.</w:t>
      </w: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Парад продолжит большая праздничная программа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 xml:space="preserve">. 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br/>
        <w:t>Для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жителей 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гостей Северной столицы будет открыт доступ на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корабли, пришвартованные к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 xml:space="preserve">набережной Лейтенанта Шмидта. 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br/>
        <w:t>Посмотреть парад также будет возможно во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время репетиций 23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июля 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28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июля.</w:t>
      </w: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Для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подготовки и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проведения парада в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Санкт-Петербурге впервые в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дневное время будут разведены четыре моста: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 xml:space="preserve"> Благовещенский, Дворцовый, Троицкий 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Литейный. Движение по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ним прекращается:</w:t>
      </w:r>
    </w:p>
    <w:p w:rsidR="00954FD9" w:rsidRPr="00954FD9" w:rsidRDefault="00954FD9" w:rsidP="00954FD9">
      <w:pPr>
        <w:pStyle w:val="BasicParagraph"/>
        <w:ind w:left="1531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— 23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июля с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09.25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до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11.50;</w:t>
      </w:r>
    </w:p>
    <w:p w:rsidR="00954FD9" w:rsidRPr="00954FD9" w:rsidRDefault="00954FD9" w:rsidP="00954FD9">
      <w:pPr>
        <w:pStyle w:val="BasicParagraph"/>
        <w:ind w:left="1531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— 28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июля с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09.25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до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13.20;</w:t>
      </w:r>
    </w:p>
    <w:p w:rsidR="00954FD9" w:rsidRPr="00954FD9" w:rsidRDefault="00954FD9" w:rsidP="00954FD9">
      <w:pPr>
        <w:pStyle w:val="BasicParagraph"/>
        <w:ind w:left="1531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— 30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июля с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09.25</w:t>
      </w:r>
      <w:r w:rsidRPr="00954FD9">
        <w:rPr>
          <w:rFonts w:ascii="Times New Roman" w:hAnsi="Times New Roman" w:cs="Times New Roman"/>
          <w:sz w:val="22"/>
          <w:szCs w:val="22"/>
          <w:lang w:val="ru-RU"/>
        </w:rPr>
        <w:t> 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до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11.50.</w:t>
      </w: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Для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автомобилистов в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эти часы будет организован бесплатный проезд по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центральному участку Западного скоростного диаметра, а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также предоставлена бесплатная парковка на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 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городских перехватывающих стоянках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. При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этом самый удобный для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передвижения транспорт в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эти дни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>– городской метрополитен.</w:t>
      </w: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</w:p>
    <w:p w:rsidR="00954FD9" w:rsidRPr="00954FD9" w:rsidRDefault="00954FD9" w:rsidP="00954FD9">
      <w:pPr>
        <w:pStyle w:val="BasicParagraph"/>
        <w:jc w:val="center"/>
        <w:rPr>
          <w:rFonts w:ascii="Pragmatica Slab Book" w:hAnsi="Pragmatica Slab Book" w:cs="Pragmatica Slab Book"/>
          <w:sz w:val="22"/>
          <w:szCs w:val="22"/>
          <w:lang w:val="ru-RU"/>
        </w:rPr>
      </w:pP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 xml:space="preserve">Программа празднования Дня ВМФ размещена 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br/>
        <w:t>на</w:t>
      </w:r>
      <w:r>
        <w:rPr>
          <w:rFonts w:ascii="Pragmatica Slab Book" w:hAnsi="Pragmatica Slab Book" w:cs="Pragmatica Slab Book"/>
          <w:sz w:val="22"/>
          <w:szCs w:val="22"/>
        </w:rPr>
        <w:t> </w:t>
      </w:r>
      <w:r w:rsidRPr="00954FD9">
        <w:rPr>
          <w:rFonts w:ascii="Pragmatica Slab Book" w:hAnsi="Pragmatica Slab Book" w:cs="Pragmatica Slab Book"/>
          <w:sz w:val="22"/>
          <w:szCs w:val="22"/>
          <w:lang w:val="ru-RU"/>
        </w:rPr>
        <w:t xml:space="preserve">официальном сайте Правительства Санкт-Петербурга 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www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.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gov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.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spb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.</w:t>
      </w:r>
      <w:r>
        <w:rPr>
          <w:rFonts w:ascii="Pragmatica Slab Bold" w:hAnsi="Pragmatica Slab Bold" w:cs="Pragmatica Slab Bold"/>
          <w:b/>
          <w:bCs/>
          <w:sz w:val="22"/>
          <w:szCs w:val="22"/>
        </w:rPr>
        <w:t>ru</w:t>
      </w:r>
      <w:r w:rsidRPr="00954FD9">
        <w:rPr>
          <w:rFonts w:ascii="Pragmatica Slab Bold" w:hAnsi="Pragmatica Slab Bold" w:cs="Pragmatica Slab Bold"/>
          <w:b/>
          <w:bCs/>
          <w:sz w:val="22"/>
          <w:szCs w:val="22"/>
          <w:lang w:val="ru-RU"/>
        </w:rPr>
        <w:t>.</w:t>
      </w:r>
    </w:p>
    <w:p w:rsidR="005D7D4B" w:rsidRDefault="00954FD9" w:rsidP="00954FD9">
      <w:r>
        <w:rPr>
          <w:rFonts w:ascii="Pragmatica Slab Book" w:hAnsi="Pragmatica Slab Book" w:cs="Pragmatica Slab Book"/>
        </w:rPr>
        <w:t xml:space="preserve">Для планирования маршрута по городу используйте опубликованную на этом сайте информацию об изменениях движения транспорта. О работе общественного транспорта можно узнать </w:t>
      </w:r>
      <w:r>
        <w:rPr>
          <w:rFonts w:ascii="Pragmatica Slab Bold" w:hAnsi="Pragmatica Slab Bold" w:cs="Pragmatica Slab Bold"/>
          <w:b/>
          <w:bCs/>
        </w:rPr>
        <w:t>по телефону горячей линии 8</w:t>
      </w:r>
      <w:r>
        <w:rPr>
          <w:rFonts w:ascii="Pragmatica Slab Bold" w:hAnsi="Pragmatica Slab Bold" w:cs="Pragmatica Slab Bold"/>
          <w:b/>
          <w:bCs/>
        </w:rPr>
        <w:noBreakHyphen/>
        <w:t>800</w:t>
      </w:r>
      <w:r>
        <w:rPr>
          <w:rFonts w:ascii="Pragmatica Slab Bold" w:hAnsi="Pragmatica Slab Bold" w:cs="Pragmatica Slab Bold"/>
          <w:b/>
          <w:bCs/>
        </w:rPr>
        <w:noBreakHyphen/>
        <w:t>234</w:t>
      </w:r>
      <w:r>
        <w:rPr>
          <w:rFonts w:ascii="Pragmatica Slab Bold" w:hAnsi="Pragmatica Slab Bold" w:cs="Pragmatica Slab Bold"/>
          <w:b/>
          <w:bCs/>
        </w:rPr>
        <w:noBreakHyphen/>
        <w:t>98</w:t>
      </w:r>
      <w:r>
        <w:rPr>
          <w:rFonts w:ascii="Pragmatica Slab Bold" w:hAnsi="Pragmatica Slab Bold" w:cs="Pragmatica Slab Bold"/>
          <w:b/>
          <w:bCs/>
        </w:rPr>
        <w:noBreakHyphen/>
        <w:t>80.</w:t>
      </w:r>
    </w:p>
    <w:sectPr w:rsidR="005D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 Slab Bold">
    <w:panose1 w:val="00000000000000000000"/>
    <w:charset w:val="00"/>
    <w:family w:val="roman"/>
    <w:notTrueType/>
    <w:pitch w:val="variable"/>
    <w:sig w:usb0="A00002FF" w:usb1="5000204A" w:usb2="00000000" w:usb3="00000000" w:csb0="00000097" w:csb1="00000000"/>
  </w:font>
  <w:font w:name="Pragmatica Slab Book">
    <w:panose1 w:val="00000000000000000000"/>
    <w:charset w:val="00"/>
    <w:family w:val="roman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D9"/>
    <w:rsid w:val="005A12E9"/>
    <w:rsid w:val="008F2F5F"/>
    <w:rsid w:val="00954FD9"/>
    <w:rsid w:val="009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954F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954F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local1</dc:creator>
  <cp:lastModifiedBy>Philipp Mostosky</cp:lastModifiedBy>
  <cp:revision>2</cp:revision>
  <dcterms:created xsi:type="dcterms:W3CDTF">2017-07-19T08:34:00Z</dcterms:created>
  <dcterms:modified xsi:type="dcterms:W3CDTF">2017-07-19T08:34:00Z</dcterms:modified>
</cp:coreProperties>
</file>